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0CE" w:rsidRDefault="00C500CE" w:rsidP="00C500CE">
      <w:pPr>
        <w:jc w:val="center"/>
        <w:rPr>
          <w:sz w:val="28"/>
          <w:szCs w:val="28"/>
        </w:rPr>
      </w:pPr>
    </w:p>
    <w:p w:rsidR="00C500CE" w:rsidRDefault="00C500CE" w:rsidP="00C500CE">
      <w:pPr>
        <w:jc w:val="center"/>
        <w:rPr>
          <w:sz w:val="28"/>
          <w:szCs w:val="28"/>
        </w:rPr>
      </w:pPr>
    </w:p>
    <w:p w:rsidR="000F5008" w:rsidRPr="00C500CE" w:rsidRDefault="000F5008" w:rsidP="00C500CE">
      <w:pPr>
        <w:jc w:val="center"/>
        <w:rPr>
          <w:sz w:val="32"/>
          <w:szCs w:val="32"/>
        </w:rPr>
      </w:pPr>
      <w:r w:rsidRPr="00C500CE">
        <w:rPr>
          <w:rFonts w:hint="eastAsia"/>
          <w:sz w:val="32"/>
          <w:szCs w:val="32"/>
        </w:rPr>
        <w:t>社会福祉法人</w:t>
      </w:r>
      <w:r w:rsidRPr="00C500CE">
        <w:rPr>
          <w:sz w:val="18"/>
          <w:szCs w:val="18"/>
        </w:rPr>
        <w:fldChar w:fldCharType="begin"/>
      </w:r>
      <w:r w:rsidRPr="00C500CE">
        <w:rPr>
          <w:rFonts w:hint="eastAsia"/>
          <w:sz w:val="18"/>
          <w:szCs w:val="18"/>
        </w:rPr>
        <w:instrText>eq \o(\s\up 5(</w:instrText>
      </w:r>
      <w:r w:rsidRPr="00C500CE">
        <w:rPr>
          <w:rFonts w:ascii="Century" w:hAnsi="Century" w:hint="eastAsia"/>
          <w:sz w:val="18"/>
          <w:szCs w:val="18"/>
        </w:rPr>
        <w:instrText>恩賜</w:instrText>
      </w:r>
      <w:r w:rsidRPr="00C500CE">
        <w:rPr>
          <w:rFonts w:hint="eastAsia"/>
          <w:sz w:val="18"/>
          <w:szCs w:val="18"/>
        </w:rPr>
        <w:instrText>),\s\do 2(</w:instrText>
      </w:r>
      <w:r w:rsidRPr="00C500CE">
        <w:rPr>
          <w:rFonts w:ascii="Century" w:hAnsi="Century" w:hint="eastAsia"/>
          <w:sz w:val="18"/>
          <w:szCs w:val="18"/>
        </w:rPr>
        <w:instrText>財団</w:instrText>
      </w:r>
      <w:r w:rsidRPr="00C500CE">
        <w:rPr>
          <w:rFonts w:hint="eastAsia"/>
          <w:sz w:val="18"/>
          <w:szCs w:val="18"/>
        </w:rPr>
        <w:instrText>))</w:instrText>
      </w:r>
      <w:r w:rsidRPr="00C500CE">
        <w:rPr>
          <w:sz w:val="18"/>
          <w:szCs w:val="18"/>
        </w:rPr>
        <w:fldChar w:fldCharType="end"/>
      </w:r>
      <w:r w:rsidRPr="00C500CE">
        <w:rPr>
          <w:rFonts w:hint="eastAsia"/>
          <w:sz w:val="32"/>
          <w:szCs w:val="32"/>
        </w:rPr>
        <w:t>済生会支部埼玉県済生会鴻巣病院</w:t>
      </w:r>
    </w:p>
    <w:p w:rsidR="000F5008" w:rsidRDefault="000F5008"/>
    <w:p w:rsidR="00C500CE" w:rsidRPr="00C500CE" w:rsidRDefault="00C500CE" w:rsidP="00C500CE">
      <w:pPr>
        <w:jc w:val="center"/>
        <w:rPr>
          <w:sz w:val="32"/>
          <w:szCs w:val="32"/>
        </w:rPr>
      </w:pPr>
      <w:r w:rsidRPr="00C500CE">
        <w:rPr>
          <w:rFonts w:hint="eastAsia"/>
          <w:sz w:val="32"/>
          <w:szCs w:val="32"/>
        </w:rPr>
        <w:t>入札要綱</w:t>
      </w:r>
    </w:p>
    <w:p w:rsidR="000F5008" w:rsidRDefault="000F5008"/>
    <w:p w:rsidR="000F5008" w:rsidRDefault="000F5008"/>
    <w:p w:rsidR="000F5008" w:rsidRDefault="000F5008"/>
    <w:p w:rsidR="00C500CE" w:rsidRDefault="00C500CE"/>
    <w:p w:rsidR="00C500CE" w:rsidRDefault="00C500CE"/>
    <w:p w:rsidR="00C500CE" w:rsidRDefault="00C500CE"/>
    <w:p w:rsidR="00C500CE" w:rsidRDefault="00C500CE"/>
    <w:p w:rsidR="00C500CE" w:rsidRDefault="00C500CE"/>
    <w:p w:rsidR="00C500CE" w:rsidRDefault="00C500CE"/>
    <w:p w:rsidR="00C500CE" w:rsidRDefault="00C500CE"/>
    <w:p w:rsidR="00C500CE" w:rsidRDefault="00C500CE"/>
    <w:p w:rsidR="00C500CE" w:rsidRDefault="00C500CE"/>
    <w:p w:rsidR="00C500CE" w:rsidRDefault="00C500CE"/>
    <w:p w:rsidR="00C500CE" w:rsidRDefault="00C500CE"/>
    <w:p w:rsidR="00C500CE" w:rsidRDefault="00C500CE"/>
    <w:p w:rsidR="00C500CE" w:rsidRDefault="00C500CE"/>
    <w:p w:rsidR="00C500CE" w:rsidRDefault="00C500CE"/>
    <w:p w:rsidR="00C500CE" w:rsidRDefault="00C500CE"/>
    <w:p w:rsidR="00C500CE" w:rsidRDefault="00C500CE"/>
    <w:p w:rsidR="00C500CE" w:rsidRDefault="00C500CE"/>
    <w:p w:rsidR="00C500CE" w:rsidRDefault="00C500CE"/>
    <w:p w:rsidR="00C500CE" w:rsidRDefault="00C500CE"/>
    <w:p w:rsidR="00C500CE" w:rsidRDefault="00C500CE"/>
    <w:p w:rsidR="00C500CE" w:rsidRDefault="00C500CE"/>
    <w:p w:rsidR="00C500CE" w:rsidRDefault="00C500CE"/>
    <w:p w:rsidR="00C500CE" w:rsidRDefault="00C500CE"/>
    <w:p w:rsidR="00C500CE" w:rsidRDefault="00C500CE"/>
    <w:p w:rsidR="00C500CE" w:rsidRDefault="00C500CE"/>
    <w:p w:rsidR="008537CD" w:rsidRDefault="008537CD">
      <w:pPr>
        <w:rPr>
          <w:sz w:val="24"/>
          <w:szCs w:val="24"/>
        </w:rPr>
      </w:pPr>
    </w:p>
    <w:p w:rsidR="000F5008" w:rsidRDefault="000F5008">
      <w:r>
        <w:rPr>
          <w:rFonts w:hint="eastAsia"/>
        </w:rPr>
        <w:lastRenderedPageBreak/>
        <w:t>（目的）</w:t>
      </w:r>
    </w:p>
    <w:p w:rsidR="000F5008" w:rsidRDefault="000F5008">
      <w:r>
        <w:rPr>
          <w:rFonts w:hint="eastAsia"/>
        </w:rPr>
        <w:t>第</w:t>
      </w:r>
      <w:r>
        <w:rPr>
          <w:rFonts w:hint="eastAsia"/>
        </w:rPr>
        <w:t>1</w:t>
      </w:r>
      <w:r w:rsidR="00F859EE">
        <w:rPr>
          <w:rFonts w:hint="eastAsia"/>
        </w:rPr>
        <w:t>条　この要綱</w:t>
      </w:r>
      <w:r>
        <w:rPr>
          <w:rFonts w:hint="eastAsia"/>
        </w:rPr>
        <w:t>は、社会福祉法人</w:t>
      </w:r>
      <w:r>
        <w:fldChar w:fldCharType="begin"/>
      </w:r>
      <w:r>
        <w:rPr>
          <w:rFonts w:hint="eastAsia"/>
        </w:rPr>
        <w:instrText>eq \o(\s\up 5(</w:instrText>
      </w:r>
      <w:r w:rsidRPr="000F5008">
        <w:rPr>
          <w:rFonts w:ascii="Century" w:hAnsi="Century" w:hint="eastAsia"/>
          <w:sz w:val="10"/>
        </w:rPr>
        <w:instrText>恩賜</w:instrText>
      </w:r>
      <w:r>
        <w:rPr>
          <w:rFonts w:hint="eastAsia"/>
        </w:rPr>
        <w:instrText>),\s\do 2(</w:instrText>
      </w:r>
      <w:r w:rsidRPr="000F5008">
        <w:rPr>
          <w:rFonts w:ascii="Century" w:hAnsi="Century" w:hint="eastAsia"/>
          <w:sz w:val="10"/>
        </w:rPr>
        <w:instrText>財団</w:instrText>
      </w:r>
      <w:r>
        <w:rPr>
          <w:rFonts w:hint="eastAsia"/>
        </w:rPr>
        <w:instrText>))</w:instrText>
      </w:r>
      <w:r>
        <w:fldChar w:fldCharType="end"/>
      </w:r>
      <w:r>
        <w:rPr>
          <w:rFonts w:hint="eastAsia"/>
        </w:rPr>
        <w:t>済生会支部　埼玉県済生会鴻巣病院が行う競争入札に参加しようとする者（以下「入札者」という。）が守らなければならない事項を定めるものとする。</w:t>
      </w:r>
    </w:p>
    <w:p w:rsidR="000F5008" w:rsidRDefault="000F5008"/>
    <w:p w:rsidR="000F5008" w:rsidRDefault="000F5008">
      <w:r>
        <w:rPr>
          <w:rFonts w:hint="eastAsia"/>
        </w:rPr>
        <w:t>（法令等の遵守）</w:t>
      </w:r>
    </w:p>
    <w:p w:rsidR="000F5008" w:rsidRDefault="000F5008" w:rsidP="000F5008">
      <w:pPr>
        <w:ind w:left="945" w:hangingChars="450" w:hanging="945"/>
      </w:pPr>
      <w:r>
        <w:rPr>
          <w:rFonts w:hint="eastAsia"/>
        </w:rPr>
        <w:t>第</w:t>
      </w:r>
      <w:r>
        <w:rPr>
          <w:rFonts w:hint="eastAsia"/>
        </w:rPr>
        <w:t>2</w:t>
      </w:r>
      <w:r w:rsidR="00F859EE">
        <w:rPr>
          <w:rFonts w:hint="eastAsia"/>
        </w:rPr>
        <w:t>条　入札者は、関係法令並びにこの要綱</w:t>
      </w:r>
      <w:r>
        <w:rPr>
          <w:rFonts w:hint="eastAsia"/>
        </w:rPr>
        <w:t>、現場説明書の各条項を遵守しなければならない。</w:t>
      </w:r>
    </w:p>
    <w:p w:rsidR="000F5008" w:rsidRDefault="000F5008" w:rsidP="000F5008">
      <w:pPr>
        <w:ind w:left="945" w:hangingChars="450" w:hanging="945"/>
      </w:pPr>
      <w:r>
        <w:rPr>
          <w:rFonts w:hint="eastAsia"/>
        </w:rPr>
        <w:t xml:space="preserve">　　　</w:t>
      </w:r>
      <w:r>
        <w:rPr>
          <w:rFonts w:hint="eastAsia"/>
        </w:rPr>
        <w:t>2</w:t>
      </w:r>
      <w:r>
        <w:rPr>
          <w:rFonts w:hint="eastAsia"/>
        </w:rPr>
        <w:t xml:space="preserve">　入札者は、入札要綱、仕様書、設計書及び図面、現場説明書、質疑回答書その他契約締結に必要な条件を熟知の上、入札しなければならない。</w:t>
      </w:r>
    </w:p>
    <w:p w:rsidR="000F5008" w:rsidRDefault="000F5008">
      <w:r>
        <w:rPr>
          <w:rFonts w:hint="eastAsia"/>
        </w:rPr>
        <w:t xml:space="preserve">　　　</w:t>
      </w:r>
      <w:r>
        <w:rPr>
          <w:rFonts w:hint="eastAsia"/>
        </w:rPr>
        <w:t>3</w:t>
      </w:r>
      <w:r>
        <w:rPr>
          <w:rFonts w:hint="eastAsia"/>
        </w:rPr>
        <w:t xml:space="preserve">　</w:t>
      </w:r>
      <w:r w:rsidR="007D1141">
        <w:rPr>
          <w:rFonts w:hint="eastAsia"/>
        </w:rPr>
        <w:t>入札及び契約に関して用いる言語は、日本語とする。</w:t>
      </w:r>
    </w:p>
    <w:p w:rsidR="007D1141" w:rsidRDefault="007D1141">
      <w:r>
        <w:rPr>
          <w:rFonts w:hint="eastAsia"/>
        </w:rPr>
        <w:t xml:space="preserve">　　　</w:t>
      </w:r>
      <w:r>
        <w:rPr>
          <w:rFonts w:hint="eastAsia"/>
        </w:rPr>
        <w:t>4</w:t>
      </w:r>
      <w:r>
        <w:rPr>
          <w:rFonts w:hint="eastAsia"/>
        </w:rPr>
        <w:t xml:space="preserve">　入札及び契約に関して用いる通貨は、日本円とする。</w:t>
      </w:r>
    </w:p>
    <w:p w:rsidR="007D1141" w:rsidRDefault="007D1141"/>
    <w:p w:rsidR="007D1141" w:rsidRDefault="007D1141">
      <w:r>
        <w:rPr>
          <w:rFonts w:hint="eastAsia"/>
        </w:rPr>
        <w:t>（</w:t>
      </w:r>
      <w:r w:rsidR="003C5ACD">
        <w:rPr>
          <w:rFonts w:hint="eastAsia"/>
        </w:rPr>
        <w:t>入札等）</w:t>
      </w:r>
    </w:p>
    <w:p w:rsidR="003C5ACD" w:rsidRDefault="003C5ACD">
      <w:r>
        <w:rPr>
          <w:rFonts w:hint="eastAsia"/>
        </w:rPr>
        <w:t>第</w:t>
      </w:r>
      <w:r>
        <w:rPr>
          <w:rFonts w:hint="eastAsia"/>
        </w:rPr>
        <w:t>3</w:t>
      </w:r>
      <w:r>
        <w:rPr>
          <w:rFonts w:hint="eastAsia"/>
        </w:rPr>
        <w:t xml:space="preserve">条　</w:t>
      </w:r>
      <w:r>
        <w:rPr>
          <w:rFonts w:hint="eastAsia"/>
        </w:rPr>
        <w:t xml:space="preserve"> </w:t>
      </w:r>
      <w:r>
        <w:rPr>
          <w:rFonts w:hint="eastAsia"/>
        </w:rPr>
        <w:t>入札会場においては、静粛にしなければならない。</w:t>
      </w:r>
    </w:p>
    <w:p w:rsidR="003C5ACD" w:rsidRDefault="003C5ACD">
      <w:r>
        <w:rPr>
          <w:rFonts w:hint="eastAsia"/>
        </w:rPr>
        <w:t xml:space="preserve">　　　</w:t>
      </w:r>
      <w:r>
        <w:rPr>
          <w:rFonts w:hint="eastAsia"/>
        </w:rPr>
        <w:t>2</w:t>
      </w:r>
      <w:r>
        <w:rPr>
          <w:rFonts w:hint="eastAsia"/>
        </w:rPr>
        <w:t xml:space="preserve">　入札者又はその代理人（</w:t>
      </w:r>
      <w:r>
        <w:rPr>
          <w:rFonts w:hint="eastAsia"/>
        </w:rPr>
        <w:t>1</w:t>
      </w:r>
      <w:r>
        <w:rPr>
          <w:rFonts w:hint="eastAsia"/>
        </w:rPr>
        <w:t>名）以外の者は、入札会場に立ち入ってはならない。</w:t>
      </w:r>
    </w:p>
    <w:p w:rsidR="003C5ACD" w:rsidRDefault="003C5ACD">
      <w:r>
        <w:rPr>
          <w:rFonts w:hint="eastAsia"/>
        </w:rPr>
        <w:t xml:space="preserve">　　　</w:t>
      </w:r>
      <w:r>
        <w:rPr>
          <w:rFonts w:hint="eastAsia"/>
        </w:rPr>
        <w:t>3</w:t>
      </w:r>
      <w:r>
        <w:rPr>
          <w:rFonts w:hint="eastAsia"/>
        </w:rPr>
        <w:t xml:space="preserve">　入札会場においては、入札者は私語をしてはならない。</w:t>
      </w:r>
    </w:p>
    <w:p w:rsidR="003C5ACD" w:rsidRDefault="003C5ACD" w:rsidP="008265CF">
      <w:pPr>
        <w:ind w:left="945" w:hangingChars="450" w:hanging="945"/>
      </w:pPr>
      <w:r>
        <w:rPr>
          <w:rFonts w:hint="eastAsia"/>
        </w:rPr>
        <w:t xml:space="preserve">　　　</w:t>
      </w:r>
      <w:r>
        <w:rPr>
          <w:rFonts w:hint="eastAsia"/>
        </w:rPr>
        <w:t>4</w:t>
      </w:r>
      <w:r>
        <w:rPr>
          <w:rFonts w:hint="eastAsia"/>
        </w:rPr>
        <w:t xml:space="preserve">　入札者（その代理人含む。）が入札しようとする場合は、本入札の参加資格があることが確認出来る</w:t>
      </w:r>
      <w:r w:rsidR="008265CF">
        <w:rPr>
          <w:rFonts w:hint="eastAsia"/>
        </w:rPr>
        <w:t>指名通知書を提示することとし、代理人の場合は、その委任状を提示しなければならない。</w:t>
      </w:r>
    </w:p>
    <w:p w:rsidR="008265CF" w:rsidRDefault="008265CF" w:rsidP="008265CF">
      <w:pPr>
        <w:ind w:left="945" w:hangingChars="450" w:hanging="945"/>
      </w:pPr>
      <w:r>
        <w:rPr>
          <w:rFonts w:hint="eastAsia"/>
        </w:rPr>
        <w:t xml:space="preserve">　　　</w:t>
      </w:r>
      <w:r>
        <w:rPr>
          <w:rFonts w:hint="eastAsia"/>
        </w:rPr>
        <w:t>5</w:t>
      </w:r>
      <w:r>
        <w:rPr>
          <w:rFonts w:hint="eastAsia"/>
        </w:rPr>
        <w:t xml:space="preserve">　入札者は、その入札に関し、いかなる協議・協定又は公正な入札執行の妨げをしてはならない。</w:t>
      </w:r>
    </w:p>
    <w:p w:rsidR="008265CF" w:rsidRDefault="008265CF" w:rsidP="008265CF">
      <w:pPr>
        <w:ind w:left="945" w:hangingChars="450" w:hanging="945"/>
      </w:pPr>
      <w:r>
        <w:rPr>
          <w:rFonts w:hint="eastAsia"/>
        </w:rPr>
        <w:t xml:space="preserve">　　　</w:t>
      </w:r>
      <w:r>
        <w:rPr>
          <w:rFonts w:hint="eastAsia"/>
        </w:rPr>
        <w:t>6</w:t>
      </w:r>
      <w:r>
        <w:rPr>
          <w:rFonts w:hint="eastAsia"/>
        </w:rPr>
        <w:t xml:space="preserve">　入札者は、落札者の契約締結を妨げてはならない。</w:t>
      </w:r>
    </w:p>
    <w:p w:rsidR="008265CF" w:rsidRDefault="008265CF" w:rsidP="008265CF">
      <w:pPr>
        <w:ind w:left="945" w:hangingChars="450" w:hanging="945"/>
      </w:pPr>
    </w:p>
    <w:p w:rsidR="008265CF" w:rsidRDefault="008265CF" w:rsidP="008265CF">
      <w:pPr>
        <w:ind w:left="945" w:hangingChars="450" w:hanging="945"/>
      </w:pPr>
      <w:r>
        <w:rPr>
          <w:rFonts w:hint="eastAsia"/>
        </w:rPr>
        <w:t>（入札書の書換え等の禁止）</w:t>
      </w:r>
    </w:p>
    <w:p w:rsidR="008265CF" w:rsidRDefault="008265CF" w:rsidP="008265CF">
      <w:pPr>
        <w:ind w:left="945" w:hangingChars="450" w:hanging="945"/>
      </w:pPr>
      <w:r>
        <w:rPr>
          <w:rFonts w:hint="eastAsia"/>
        </w:rPr>
        <w:t>第</w:t>
      </w:r>
      <w:r>
        <w:rPr>
          <w:rFonts w:hint="eastAsia"/>
        </w:rPr>
        <w:t>4</w:t>
      </w:r>
      <w:r>
        <w:rPr>
          <w:rFonts w:hint="eastAsia"/>
        </w:rPr>
        <w:t xml:space="preserve">条　</w:t>
      </w:r>
      <w:r>
        <w:rPr>
          <w:rFonts w:hint="eastAsia"/>
        </w:rPr>
        <w:t xml:space="preserve"> </w:t>
      </w:r>
      <w:r>
        <w:rPr>
          <w:rFonts w:hint="eastAsia"/>
        </w:rPr>
        <w:t>入札者は、その提出した入札書の書換え、引換え又は撤回をすることができない。</w:t>
      </w:r>
    </w:p>
    <w:p w:rsidR="008265CF" w:rsidRDefault="008265CF" w:rsidP="008265CF">
      <w:pPr>
        <w:ind w:left="945" w:hangingChars="450" w:hanging="945"/>
      </w:pPr>
    </w:p>
    <w:p w:rsidR="008265CF" w:rsidRDefault="008265CF" w:rsidP="008265CF">
      <w:pPr>
        <w:ind w:left="945" w:hangingChars="450" w:hanging="945"/>
      </w:pPr>
      <w:r>
        <w:rPr>
          <w:rFonts w:hint="eastAsia"/>
        </w:rPr>
        <w:t>（入札の中止等）</w:t>
      </w:r>
    </w:p>
    <w:p w:rsidR="008265CF" w:rsidRDefault="008265CF" w:rsidP="008265CF">
      <w:pPr>
        <w:ind w:left="945" w:hangingChars="450" w:hanging="945"/>
      </w:pPr>
      <w:r>
        <w:rPr>
          <w:rFonts w:hint="eastAsia"/>
        </w:rPr>
        <w:t>第</w:t>
      </w:r>
      <w:r>
        <w:rPr>
          <w:rFonts w:hint="eastAsia"/>
        </w:rPr>
        <w:t>5</w:t>
      </w:r>
      <w:r>
        <w:rPr>
          <w:rFonts w:hint="eastAsia"/>
        </w:rPr>
        <w:t xml:space="preserve">条　</w:t>
      </w:r>
      <w:r>
        <w:rPr>
          <w:rFonts w:hint="eastAsia"/>
        </w:rPr>
        <w:t xml:space="preserve"> </w:t>
      </w:r>
      <w:r w:rsidR="00F859EE">
        <w:rPr>
          <w:rFonts w:hint="eastAsia"/>
        </w:rPr>
        <w:t>入札者が談合</w:t>
      </w:r>
      <w:r>
        <w:rPr>
          <w:rFonts w:hint="eastAsia"/>
        </w:rPr>
        <w:t>し、又は不穏な行動をなす等の場合において、入札を公正に執行することができないと認められるときは、入札の執行を延期し、若しくは入札の執行を取り止めることがある。</w:t>
      </w:r>
    </w:p>
    <w:p w:rsidR="008265CF" w:rsidRDefault="008265CF" w:rsidP="008265CF">
      <w:pPr>
        <w:ind w:left="945" w:hangingChars="450" w:hanging="945"/>
      </w:pPr>
      <w:r>
        <w:rPr>
          <w:rFonts w:hint="eastAsia"/>
        </w:rPr>
        <w:t xml:space="preserve">　　　</w:t>
      </w:r>
      <w:r>
        <w:rPr>
          <w:rFonts w:hint="eastAsia"/>
        </w:rPr>
        <w:t>2</w:t>
      </w:r>
      <w:r w:rsidR="00C81F24">
        <w:rPr>
          <w:rFonts w:hint="eastAsia"/>
        </w:rPr>
        <w:t xml:space="preserve">　入札前において天災</w:t>
      </w:r>
      <w:r>
        <w:rPr>
          <w:rFonts w:hint="eastAsia"/>
        </w:rPr>
        <w:t>地変その他やむを得ない事由が生じたときは、入札の執行を延期し、又は取り止めることがある。</w:t>
      </w:r>
    </w:p>
    <w:p w:rsidR="008265CF" w:rsidRDefault="008265CF" w:rsidP="008265CF">
      <w:pPr>
        <w:ind w:left="945" w:hangingChars="450" w:hanging="945"/>
      </w:pPr>
    </w:p>
    <w:p w:rsidR="00D907F9" w:rsidRDefault="00D907F9" w:rsidP="008265CF">
      <w:pPr>
        <w:ind w:left="945" w:hangingChars="450" w:hanging="945"/>
      </w:pPr>
    </w:p>
    <w:p w:rsidR="00D907F9" w:rsidRPr="00D907F9" w:rsidRDefault="00D907F9" w:rsidP="008265CF">
      <w:pPr>
        <w:ind w:left="945" w:hangingChars="450" w:hanging="945"/>
      </w:pPr>
    </w:p>
    <w:p w:rsidR="008265CF" w:rsidRDefault="008265CF" w:rsidP="008265CF">
      <w:pPr>
        <w:ind w:left="945" w:hangingChars="450" w:hanging="945"/>
      </w:pPr>
      <w:r>
        <w:rPr>
          <w:rFonts w:hint="eastAsia"/>
        </w:rPr>
        <w:lastRenderedPageBreak/>
        <w:t>（開札）</w:t>
      </w:r>
    </w:p>
    <w:p w:rsidR="008265CF" w:rsidRDefault="008265CF" w:rsidP="008265CF">
      <w:pPr>
        <w:ind w:left="945" w:hangingChars="450" w:hanging="945"/>
      </w:pPr>
      <w:r>
        <w:rPr>
          <w:rFonts w:hint="eastAsia"/>
        </w:rPr>
        <w:t>第</w:t>
      </w:r>
      <w:r>
        <w:rPr>
          <w:rFonts w:hint="eastAsia"/>
        </w:rPr>
        <w:t>6</w:t>
      </w:r>
      <w:r>
        <w:rPr>
          <w:rFonts w:hint="eastAsia"/>
        </w:rPr>
        <w:t xml:space="preserve">条　</w:t>
      </w:r>
      <w:r>
        <w:rPr>
          <w:rFonts w:hint="eastAsia"/>
        </w:rPr>
        <w:t xml:space="preserve"> </w:t>
      </w:r>
      <w:r>
        <w:rPr>
          <w:rFonts w:hint="eastAsia"/>
        </w:rPr>
        <w:t>開札は、入札終了後直ちに当該入札場所において、入札執行担当職員が最低の入札金額を読み上げることにより行う。</w:t>
      </w:r>
    </w:p>
    <w:p w:rsidR="008265CF" w:rsidRDefault="008265CF" w:rsidP="008265CF">
      <w:pPr>
        <w:ind w:left="945" w:hangingChars="450" w:hanging="945"/>
      </w:pPr>
    </w:p>
    <w:p w:rsidR="008265CF" w:rsidRDefault="008265CF" w:rsidP="008265CF">
      <w:pPr>
        <w:ind w:left="945" w:hangingChars="450" w:hanging="945"/>
      </w:pPr>
      <w:r>
        <w:rPr>
          <w:rFonts w:hint="eastAsia"/>
        </w:rPr>
        <w:t>（無効の入札）</w:t>
      </w:r>
    </w:p>
    <w:p w:rsidR="008265CF" w:rsidRDefault="008265CF" w:rsidP="008265CF">
      <w:pPr>
        <w:ind w:left="945" w:hangingChars="450" w:hanging="945"/>
      </w:pPr>
      <w:r>
        <w:rPr>
          <w:rFonts w:hint="eastAsia"/>
        </w:rPr>
        <w:t>第</w:t>
      </w:r>
      <w:r>
        <w:rPr>
          <w:rFonts w:hint="eastAsia"/>
        </w:rPr>
        <w:t>7</w:t>
      </w:r>
      <w:r>
        <w:rPr>
          <w:rFonts w:hint="eastAsia"/>
        </w:rPr>
        <w:t xml:space="preserve">条　</w:t>
      </w:r>
      <w:r>
        <w:rPr>
          <w:rFonts w:hint="eastAsia"/>
        </w:rPr>
        <w:t xml:space="preserve"> </w:t>
      </w:r>
      <w:r>
        <w:rPr>
          <w:rFonts w:hint="eastAsia"/>
        </w:rPr>
        <w:t>次の各号に該当する入札は、無効とする。</w:t>
      </w:r>
    </w:p>
    <w:p w:rsidR="008265CF" w:rsidRDefault="008265CF" w:rsidP="008265CF">
      <w:pPr>
        <w:ind w:left="945" w:hangingChars="450" w:hanging="945"/>
      </w:pPr>
      <w:r>
        <w:rPr>
          <w:rFonts w:hint="eastAsia"/>
        </w:rPr>
        <w:t xml:space="preserve">　（１）競争に参加する資格を有しない者のした入札。</w:t>
      </w:r>
    </w:p>
    <w:p w:rsidR="008265CF" w:rsidRDefault="008265CF" w:rsidP="008265CF">
      <w:pPr>
        <w:ind w:left="945" w:hangingChars="450" w:hanging="945"/>
      </w:pPr>
      <w:r>
        <w:rPr>
          <w:rFonts w:hint="eastAsia"/>
        </w:rPr>
        <w:t xml:space="preserve">　（２）委任状を持参しない代理人のした入札。</w:t>
      </w:r>
    </w:p>
    <w:p w:rsidR="008265CF" w:rsidRDefault="00F859EE" w:rsidP="008265CF">
      <w:pPr>
        <w:ind w:left="945" w:hangingChars="450" w:hanging="945"/>
      </w:pPr>
      <w:r>
        <w:rPr>
          <w:rFonts w:hint="eastAsia"/>
        </w:rPr>
        <w:t xml:space="preserve">　（３）入札に関し談合</w:t>
      </w:r>
      <w:r w:rsidR="008265CF">
        <w:rPr>
          <w:rFonts w:hint="eastAsia"/>
        </w:rPr>
        <w:t>等の不正行為をした者のした入札。</w:t>
      </w:r>
    </w:p>
    <w:p w:rsidR="008265CF" w:rsidRDefault="00140126" w:rsidP="008265CF">
      <w:pPr>
        <w:ind w:left="945" w:hangingChars="450" w:hanging="945"/>
      </w:pPr>
      <w:r>
        <w:rPr>
          <w:rFonts w:hint="eastAsia"/>
        </w:rPr>
        <w:t xml:space="preserve">　（４）金額、氏名</w:t>
      </w:r>
      <w:r w:rsidR="008265CF">
        <w:rPr>
          <w:rFonts w:hint="eastAsia"/>
        </w:rPr>
        <w:t>、印鑑及び重要な文字の誤った記載、記載漏れ若しくは不明な入札又は金額を訂正した入札。</w:t>
      </w:r>
    </w:p>
    <w:p w:rsidR="008265CF" w:rsidRDefault="008265CF" w:rsidP="008265CF">
      <w:pPr>
        <w:ind w:left="945" w:hangingChars="450" w:hanging="945"/>
      </w:pPr>
      <w:r>
        <w:rPr>
          <w:rFonts w:hint="eastAsia"/>
        </w:rPr>
        <w:t xml:space="preserve">　（５）本入札の参加資格があることが確認された旨の指名通知書（写しを含む。）を提示しない者のした入札。</w:t>
      </w:r>
    </w:p>
    <w:p w:rsidR="008265CF" w:rsidRDefault="00F153F0" w:rsidP="008265CF">
      <w:pPr>
        <w:ind w:left="945" w:hangingChars="450" w:hanging="945"/>
      </w:pPr>
      <w:r>
        <w:rPr>
          <w:rFonts w:hint="eastAsia"/>
        </w:rPr>
        <w:t xml:space="preserve">　（６）契約内容に適合した履行がなされないおそれがあると認められるとき又はその者と契約を締結することが公正な取引の秩序を乱すこととなるおそれがあって著しく不適当であると認められる入札。</w:t>
      </w:r>
    </w:p>
    <w:p w:rsidR="00F153F0" w:rsidRDefault="00F153F0" w:rsidP="008265CF">
      <w:pPr>
        <w:ind w:left="945" w:hangingChars="450" w:hanging="945"/>
      </w:pPr>
      <w:r>
        <w:rPr>
          <w:rFonts w:hint="eastAsia"/>
        </w:rPr>
        <w:t xml:space="preserve">　（７）再度の入札をしたとき、前回の最低価格以上の価格でした入札。</w:t>
      </w:r>
    </w:p>
    <w:p w:rsidR="00F153F0" w:rsidRDefault="00F153F0" w:rsidP="008265CF">
      <w:pPr>
        <w:ind w:left="945" w:hangingChars="450" w:hanging="945"/>
      </w:pPr>
      <w:r>
        <w:rPr>
          <w:rFonts w:hint="eastAsia"/>
        </w:rPr>
        <w:t xml:space="preserve">　（８）同一人にして同じ入札に</w:t>
      </w:r>
      <w:r>
        <w:rPr>
          <w:rFonts w:hint="eastAsia"/>
        </w:rPr>
        <w:t>2</w:t>
      </w:r>
      <w:r>
        <w:rPr>
          <w:rFonts w:hint="eastAsia"/>
        </w:rPr>
        <w:t>以上の入札（他人の代理人としての入札を含む。）をした者の入札。</w:t>
      </w:r>
    </w:p>
    <w:p w:rsidR="00F153F0" w:rsidRDefault="00F153F0" w:rsidP="008265CF">
      <w:pPr>
        <w:ind w:left="945" w:hangingChars="450" w:hanging="945"/>
      </w:pPr>
      <w:r>
        <w:rPr>
          <w:rFonts w:hint="eastAsia"/>
        </w:rPr>
        <w:t xml:space="preserve">　（９）その他入札に関する条件に違反した入札。</w:t>
      </w:r>
    </w:p>
    <w:p w:rsidR="00F153F0" w:rsidRDefault="00F153F0" w:rsidP="008265CF">
      <w:pPr>
        <w:ind w:left="945" w:hangingChars="450" w:hanging="945"/>
      </w:pPr>
    </w:p>
    <w:p w:rsidR="00F153F0" w:rsidRDefault="00F153F0" w:rsidP="008265CF">
      <w:pPr>
        <w:ind w:left="945" w:hangingChars="450" w:hanging="945"/>
      </w:pPr>
      <w:r>
        <w:rPr>
          <w:rFonts w:hint="eastAsia"/>
        </w:rPr>
        <w:t>（入札金額の記載）</w:t>
      </w:r>
    </w:p>
    <w:p w:rsidR="0061685A" w:rsidRDefault="0061685A" w:rsidP="00C15F68">
      <w:pPr>
        <w:ind w:left="945" w:hangingChars="450" w:hanging="945"/>
      </w:pPr>
      <w:r>
        <w:rPr>
          <w:rFonts w:hint="eastAsia"/>
        </w:rPr>
        <w:t>第</w:t>
      </w:r>
      <w:r>
        <w:rPr>
          <w:rFonts w:hint="eastAsia"/>
        </w:rPr>
        <w:t>8</w:t>
      </w:r>
      <w:r>
        <w:rPr>
          <w:rFonts w:hint="eastAsia"/>
        </w:rPr>
        <w:t xml:space="preserve">条　</w:t>
      </w:r>
      <w:r w:rsidR="00C15F68">
        <w:rPr>
          <w:rFonts w:hint="eastAsia"/>
        </w:rPr>
        <w:t>公告文に記載のとおりとする。</w:t>
      </w:r>
    </w:p>
    <w:p w:rsidR="00C15F68" w:rsidRDefault="00C15F68" w:rsidP="00C15F68">
      <w:pPr>
        <w:ind w:left="945" w:hangingChars="450" w:hanging="945"/>
      </w:pPr>
    </w:p>
    <w:p w:rsidR="0061685A" w:rsidRDefault="0061685A" w:rsidP="008265CF">
      <w:pPr>
        <w:ind w:left="945" w:hangingChars="450" w:hanging="945"/>
      </w:pPr>
      <w:r>
        <w:rPr>
          <w:rFonts w:hint="eastAsia"/>
        </w:rPr>
        <w:t>（</w:t>
      </w:r>
      <w:r w:rsidR="007E2B78">
        <w:rPr>
          <w:rFonts w:hint="eastAsia"/>
        </w:rPr>
        <w:t>落札者の決定方法）</w:t>
      </w:r>
    </w:p>
    <w:p w:rsidR="007E2B78" w:rsidRDefault="007E2B78" w:rsidP="008265CF">
      <w:pPr>
        <w:ind w:left="945" w:hangingChars="450" w:hanging="945"/>
      </w:pPr>
      <w:r>
        <w:rPr>
          <w:rFonts w:hint="eastAsia"/>
        </w:rPr>
        <w:t>第</w:t>
      </w:r>
      <w:r>
        <w:rPr>
          <w:rFonts w:hint="eastAsia"/>
        </w:rPr>
        <w:t>9</w:t>
      </w:r>
      <w:r>
        <w:rPr>
          <w:rFonts w:hint="eastAsia"/>
        </w:rPr>
        <w:t xml:space="preserve">条　</w:t>
      </w:r>
      <w:r>
        <w:rPr>
          <w:rFonts w:hint="eastAsia"/>
        </w:rPr>
        <w:t xml:space="preserve"> </w:t>
      </w:r>
      <w:r>
        <w:rPr>
          <w:rFonts w:hint="eastAsia"/>
        </w:rPr>
        <w:t>社会福祉法人</w:t>
      </w:r>
      <w:r>
        <w:fldChar w:fldCharType="begin"/>
      </w:r>
      <w:r>
        <w:rPr>
          <w:rFonts w:hint="eastAsia"/>
        </w:rPr>
        <w:instrText>eq \o(\s\up 5(</w:instrText>
      </w:r>
      <w:r w:rsidRPr="007E2B78">
        <w:rPr>
          <w:rFonts w:ascii="Century" w:hAnsi="Century" w:hint="eastAsia"/>
          <w:sz w:val="10"/>
        </w:rPr>
        <w:instrText>恩賜</w:instrText>
      </w:r>
      <w:r>
        <w:rPr>
          <w:rFonts w:hint="eastAsia"/>
        </w:rPr>
        <w:instrText>),\s\do 2(</w:instrText>
      </w:r>
      <w:r w:rsidRPr="007E2B78">
        <w:rPr>
          <w:rFonts w:ascii="Century" w:hAnsi="Century" w:hint="eastAsia"/>
          <w:sz w:val="10"/>
        </w:rPr>
        <w:instrText>財団</w:instrText>
      </w:r>
      <w:r>
        <w:rPr>
          <w:rFonts w:hint="eastAsia"/>
        </w:rPr>
        <w:instrText>))</w:instrText>
      </w:r>
      <w:r>
        <w:fldChar w:fldCharType="end"/>
      </w:r>
      <w:r w:rsidR="00DC4A3A">
        <w:rPr>
          <w:rFonts w:hint="eastAsia"/>
        </w:rPr>
        <w:t>済生会支部　埼玉県済生会</w:t>
      </w:r>
      <w:r w:rsidR="005F209E">
        <w:rPr>
          <w:rFonts w:hint="eastAsia"/>
        </w:rPr>
        <w:t>鴻巣病院が設定した予定価格の制限の範囲内で最低の価格をもって入札した者を落札予定者</w:t>
      </w:r>
      <w:r w:rsidR="006848D9">
        <w:rPr>
          <w:rFonts w:hint="eastAsia"/>
        </w:rPr>
        <w:t>又は第一交渉権者</w:t>
      </w:r>
      <w:r w:rsidR="005F209E">
        <w:rPr>
          <w:rFonts w:hint="eastAsia"/>
        </w:rPr>
        <w:t>とする。ただし、落札予定者となるべき者の入札価格によっては、その者より当該契約の内容に適合した履行がなされない恐れがあると認められるときは、予定価格の制限の範囲内の価格をもって入札した者のうち最低の価格をもって入札したものを落札予定者</w:t>
      </w:r>
      <w:r w:rsidR="006848D9">
        <w:rPr>
          <w:rFonts w:hint="eastAsia"/>
        </w:rPr>
        <w:t>又は第一交渉権者</w:t>
      </w:r>
      <w:r w:rsidR="005F209E">
        <w:rPr>
          <w:rFonts w:hint="eastAsia"/>
        </w:rPr>
        <w:t>とする。</w:t>
      </w:r>
    </w:p>
    <w:p w:rsidR="005F209E" w:rsidRDefault="005F209E" w:rsidP="008265CF">
      <w:pPr>
        <w:ind w:left="945" w:hangingChars="450" w:hanging="945"/>
      </w:pPr>
      <w:r>
        <w:rPr>
          <w:rFonts w:hint="eastAsia"/>
        </w:rPr>
        <w:t xml:space="preserve">　　　</w:t>
      </w:r>
      <w:r>
        <w:rPr>
          <w:rFonts w:hint="eastAsia"/>
        </w:rPr>
        <w:t>2</w:t>
      </w:r>
      <w:r>
        <w:rPr>
          <w:rFonts w:hint="eastAsia"/>
        </w:rPr>
        <w:t xml:space="preserve">　前項の規定により落札予定者となるべき同価格の入札をした者が</w:t>
      </w:r>
      <w:r>
        <w:rPr>
          <w:rFonts w:hint="eastAsia"/>
        </w:rPr>
        <w:t>2</w:t>
      </w:r>
      <w:r>
        <w:rPr>
          <w:rFonts w:hint="eastAsia"/>
        </w:rPr>
        <w:t>人以上あるときは、直ちに、当該入札をした者にくじを引かせて落札予定者</w:t>
      </w:r>
      <w:r w:rsidR="006848D9">
        <w:rPr>
          <w:rFonts w:hint="eastAsia"/>
        </w:rPr>
        <w:t>又は第一交渉権者</w:t>
      </w:r>
      <w:r>
        <w:rPr>
          <w:rFonts w:hint="eastAsia"/>
        </w:rPr>
        <w:t>を定める。この場合において、当該入札者は、くじを辞退することはできない。</w:t>
      </w:r>
    </w:p>
    <w:p w:rsidR="005F209E" w:rsidRDefault="005F209E" w:rsidP="008265CF">
      <w:pPr>
        <w:ind w:left="945" w:hangingChars="450" w:hanging="945"/>
      </w:pPr>
    </w:p>
    <w:p w:rsidR="00F82043" w:rsidRPr="00F82043" w:rsidRDefault="00F82043" w:rsidP="008265CF">
      <w:pPr>
        <w:ind w:left="945" w:hangingChars="450" w:hanging="945"/>
      </w:pPr>
    </w:p>
    <w:p w:rsidR="005F209E" w:rsidRDefault="005F209E" w:rsidP="008265CF">
      <w:pPr>
        <w:ind w:left="945" w:hangingChars="450" w:hanging="945"/>
      </w:pPr>
      <w:r>
        <w:rPr>
          <w:rFonts w:hint="eastAsia"/>
        </w:rPr>
        <w:lastRenderedPageBreak/>
        <w:t>（再度入札）</w:t>
      </w:r>
    </w:p>
    <w:p w:rsidR="005F209E" w:rsidRDefault="005F209E" w:rsidP="008265CF">
      <w:pPr>
        <w:ind w:left="945" w:hangingChars="450" w:hanging="945"/>
      </w:pPr>
      <w:r>
        <w:rPr>
          <w:rFonts w:hint="eastAsia"/>
        </w:rPr>
        <w:t>第</w:t>
      </w:r>
      <w:r>
        <w:rPr>
          <w:rFonts w:hint="eastAsia"/>
        </w:rPr>
        <w:t>10</w:t>
      </w:r>
      <w:r>
        <w:rPr>
          <w:rFonts w:hint="eastAsia"/>
        </w:rPr>
        <w:t>条　開札した場合において、前条に規定する落札者がないときには、直ちに再度の入札を行うことができる。この場合において、再度入札は、</w:t>
      </w:r>
      <w:r>
        <w:rPr>
          <w:rFonts w:hint="eastAsia"/>
        </w:rPr>
        <w:t>2</w:t>
      </w:r>
      <w:r>
        <w:rPr>
          <w:rFonts w:hint="eastAsia"/>
        </w:rPr>
        <w:t>回とする。また再度入札をする者が</w:t>
      </w:r>
      <w:r>
        <w:rPr>
          <w:rFonts w:hint="eastAsia"/>
        </w:rPr>
        <w:t>2</w:t>
      </w:r>
      <w:r>
        <w:rPr>
          <w:rFonts w:hint="eastAsia"/>
        </w:rPr>
        <w:t>名未満となった場合は行わない。</w:t>
      </w:r>
    </w:p>
    <w:p w:rsidR="005F209E" w:rsidRDefault="005F209E" w:rsidP="008265CF">
      <w:pPr>
        <w:ind w:left="945" w:hangingChars="450" w:hanging="945"/>
      </w:pPr>
    </w:p>
    <w:p w:rsidR="005F209E" w:rsidRDefault="005F209E" w:rsidP="008265CF">
      <w:pPr>
        <w:ind w:left="945" w:hangingChars="450" w:hanging="945"/>
      </w:pPr>
      <w:r>
        <w:rPr>
          <w:rFonts w:hint="eastAsia"/>
        </w:rPr>
        <w:t>（契約書の提出）</w:t>
      </w:r>
    </w:p>
    <w:p w:rsidR="005F209E" w:rsidRDefault="005F209E" w:rsidP="008265CF">
      <w:pPr>
        <w:ind w:left="945" w:hangingChars="450" w:hanging="945"/>
      </w:pPr>
      <w:r>
        <w:rPr>
          <w:rFonts w:hint="eastAsia"/>
        </w:rPr>
        <w:t>第</w:t>
      </w:r>
      <w:r>
        <w:rPr>
          <w:rFonts w:hint="eastAsia"/>
        </w:rPr>
        <w:t>11</w:t>
      </w:r>
      <w:r>
        <w:rPr>
          <w:rFonts w:hint="eastAsia"/>
        </w:rPr>
        <w:t>条　契約書を作成する場合においては、落札予定者は契約書に記名押印し、直ちに所定の要件を満たした上で、契約担当職員に提出しなければならない。</w:t>
      </w:r>
    </w:p>
    <w:p w:rsidR="005F209E" w:rsidRDefault="005F209E" w:rsidP="008265CF">
      <w:pPr>
        <w:ind w:left="945" w:hangingChars="450" w:hanging="945"/>
      </w:pPr>
    </w:p>
    <w:p w:rsidR="005F209E" w:rsidRDefault="005F209E" w:rsidP="008265CF">
      <w:pPr>
        <w:ind w:left="945" w:hangingChars="450" w:hanging="945"/>
      </w:pPr>
      <w:r>
        <w:rPr>
          <w:rFonts w:hint="eastAsia"/>
        </w:rPr>
        <w:t>（違約金の徴収）</w:t>
      </w:r>
    </w:p>
    <w:p w:rsidR="005F209E" w:rsidRDefault="005F209E" w:rsidP="008265CF">
      <w:pPr>
        <w:ind w:left="945" w:hangingChars="450" w:hanging="945"/>
      </w:pPr>
      <w:r>
        <w:rPr>
          <w:rFonts w:hint="eastAsia"/>
        </w:rPr>
        <w:t>第</w:t>
      </w:r>
      <w:r>
        <w:rPr>
          <w:rFonts w:hint="eastAsia"/>
        </w:rPr>
        <w:t>12</w:t>
      </w:r>
      <w:r>
        <w:rPr>
          <w:rFonts w:hint="eastAsia"/>
        </w:rPr>
        <w:t>条　落札者が契約を締結しないときは、落札金額の</w:t>
      </w:r>
      <w:r>
        <w:rPr>
          <w:rFonts w:hint="eastAsia"/>
        </w:rPr>
        <w:t>100</w:t>
      </w:r>
      <w:r>
        <w:rPr>
          <w:rFonts w:hint="eastAsia"/>
        </w:rPr>
        <w:t>分の</w:t>
      </w:r>
      <w:r w:rsidR="006848D9">
        <w:rPr>
          <w:rFonts w:hint="eastAsia"/>
        </w:rPr>
        <w:t>10</w:t>
      </w:r>
      <w:r>
        <w:rPr>
          <w:rFonts w:hint="eastAsia"/>
        </w:rPr>
        <w:t>に相当する額を違約金として徴収する。</w:t>
      </w:r>
    </w:p>
    <w:p w:rsidR="005F209E" w:rsidRPr="006848D9" w:rsidRDefault="005F209E" w:rsidP="008265CF">
      <w:pPr>
        <w:ind w:left="945" w:hangingChars="450" w:hanging="945"/>
      </w:pPr>
    </w:p>
    <w:p w:rsidR="005F209E" w:rsidRDefault="005F209E" w:rsidP="008265CF">
      <w:pPr>
        <w:ind w:left="945" w:hangingChars="450" w:hanging="945"/>
      </w:pPr>
      <w:r>
        <w:rPr>
          <w:rFonts w:hint="eastAsia"/>
        </w:rPr>
        <w:t>（異議の申し立て）</w:t>
      </w:r>
    </w:p>
    <w:p w:rsidR="005F209E" w:rsidRDefault="005F209E" w:rsidP="008265CF">
      <w:pPr>
        <w:ind w:left="945" w:hangingChars="450" w:hanging="945"/>
      </w:pPr>
      <w:r>
        <w:rPr>
          <w:rFonts w:hint="eastAsia"/>
        </w:rPr>
        <w:t>第</w:t>
      </w:r>
      <w:r>
        <w:rPr>
          <w:rFonts w:hint="eastAsia"/>
        </w:rPr>
        <w:t>13</w:t>
      </w:r>
      <w:r>
        <w:rPr>
          <w:rFonts w:hint="eastAsia"/>
        </w:rPr>
        <w:t>条　入札者は、入札後においてこの心得、契約書案、設計書、仕様書、図面及び現場説明書並びに質疑回答書等について、不明又は錯誤等を理由に異議を申し立てることはできない。</w:t>
      </w:r>
    </w:p>
    <w:p w:rsidR="005F209E" w:rsidRDefault="005F209E" w:rsidP="008265CF">
      <w:pPr>
        <w:ind w:left="945" w:hangingChars="450" w:hanging="945"/>
      </w:pPr>
    </w:p>
    <w:p w:rsidR="00F859EE" w:rsidRDefault="00F859EE" w:rsidP="008265CF">
      <w:pPr>
        <w:ind w:left="945" w:hangingChars="450" w:hanging="945"/>
      </w:pPr>
      <w:r>
        <w:rPr>
          <w:rFonts w:hint="eastAsia"/>
        </w:rPr>
        <w:t>（裁判管轄）</w:t>
      </w:r>
    </w:p>
    <w:p w:rsidR="00F859EE" w:rsidRDefault="00F859EE" w:rsidP="007C1E42">
      <w:pPr>
        <w:pStyle w:val="a5"/>
        <w:ind w:left="945" w:hangingChars="450" w:hanging="945"/>
      </w:pPr>
      <w:r>
        <w:rPr>
          <w:rFonts w:hint="eastAsia"/>
        </w:rPr>
        <w:t>第</w:t>
      </w:r>
      <w:r>
        <w:rPr>
          <w:rFonts w:hint="eastAsia"/>
        </w:rPr>
        <w:t>14</w:t>
      </w:r>
      <w:r>
        <w:rPr>
          <w:rFonts w:hint="eastAsia"/>
        </w:rPr>
        <w:t>条　本入札に関する紛争については、さいたま地方裁判所</w:t>
      </w:r>
      <w:r w:rsidR="007C1E42">
        <w:rPr>
          <w:rFonts w:hint="eastAsia"/>
        </w:rPr>
        <w:t>を第一審専属管轄裁判所とする。</w:t>
      </w:r>
    </w:p>
    <w:p w:rsidR="00F859EE" w:rsidRDefault="00F859EE" w:rsidP="008265CF">
      <w:pPr>
        <w:ind w:left="945" w:hangingChars="450" w:hanging="945"/>
      </w:pPr>
    </w:p>
    <w:p w:rsidR="005F209E" w:rsidRDefault="005F209E" w:rsidP="008265CF">
      <w:pPr>
        <w:ind w:left="945" w:hangingChars="450" w:hanging="945"/>
      </w:pPr>
      <w:r>
        <w:rPr>
          <w:rFonts w:hint="eastAsia"/>
        </w:rPr>
        <w:t>（その他）</w:t>
      </w:r>
    </w:p>
    <w:p w:rsidR="005F209E" w:rsidRDefault="005F209E" w:rsidP="008265CF">
      <w:pPr>
        <w:ind w:left="945" w:hangingChars="450" w:hanging="945"/>
      </w:pPr>
      <w:r>
        <w:rPr>
          <w:rFonts w:hint="eastAsia"/>
        </w:rPr>
        <w:t>第</w:t>
      </w:r>
      <w:r w:rsidR="00F60254">
        <w:rPr>
          <w:rFonts w:hint="eastAsia"/>
        </w:rPr>
        <w:t>15</w:t>
      </w:r>
      <w:r>
        <w:rPr>
          <w:rFonts w:hint="eastAsia"/>
        </w:rPr>
        <w:t>条　入札に際しては、すべて入札担当職員の指示に従うこと。</w:t>
      </w:r>
    </w:p>
    <w:p w:rsidR="005F209E" w:rsidRDefault="005F209E" w:rsidP="008265CF">
      <w:pPr>
        <w:ind w:left="945" w:hangingChars="450" w:hanging="945"/>
      </w:pPr>
    </w:p>
    <w:p w:rsidR="00D217F7" w:rsidRDefault="00D217F7" w:rsidP="008265CF">
      <w:pPr>
        <w:ind w:left="945" w:hangingChars="450" w:hanging="945"/>
      </w:pPr>
    </w:p>
    <w:p w:rsidR="00C46F2E" w:rsidRPr="00C46F2E" w:rsidRDefault="005F209E" w:rsidP="00D907F9">
      <w:pPr>
        <w:ind w:left="945" w:hangingChars="450" w:hanging="945"/>
        <w:jc w:val="right"/>
      </w:pPr>
      <w:r>
        <w:rPr>
          <w:rFonts w:hint="eastAsia"/>
        </w:rPr>
        <w:t>社会福祉法人</w:t>
      </w:r>
      <w:r>
        <w:fldChar w:fldCharType="begin"/>
      </w:r>
      <w:r>
        <w:rPr>
          <w:rFonts w:hint="eastAsia"/>
        </w:rPr>
        <w:instrText>eq \o(\s\up 5(</w:instrText>
      </w:r>
      <w:r w:rsidRPr="005F209E">
        <w:rPr>
          <w:rFonts w:ascii="Century" w:hAnsi="Century" w:hint="eastAsia"/>
          <w:sz w:val="10"/>
        </w:rPr>
        <w:instrText>恩賜</w:instrText>
      </w:r>
      <w:r>
        <w:rPr>
          <w:rFonts w:hint="eastAsia"/>
        </w:rPr>
        <w:instrText>),\s\do 2(</w:instrText>
      </w:r>
      <w:r w:rsidRPr="005F209E">
        <w:rPr>
          <w:rFonts w:ascii="Century" w:hAnsi="Century" w:hint="eastAsia"/>
          <w:sz w:val="10"/>
        </w:rPr>
        <w:instrText>財団</w:instrText>
      </w:r>
      <w:r>
        <w:rPr>
          <w:rFonts w:hint="eastAsia"/>
        </w:rPr>
        <w:instrText>))</w:instrText>
      </w:r>
      <w:r>
        <w:fldChar w:fldCharType="end"/>
      </w:r>
      <w:r w:rsidR="00D217F7">
        <w:rPr>
          <w:rFonts w:hint="eastAsia"/>
        </w:rPr>
        <w:t>済生会支部　埼</w:t>
      </w:r>
      <w:bookmarkStart w:id="0" w:name="_GoBack"/>
      <w:bookmarkEnd w:id="0"/>
      <w:r w:rsidR="00D217F7">
        <w:rPr>
          <w:rFonts w:hint="eastAsia"/>
        </w:rPr>
        <w:t>玉県済生会鴻巣病院</w:t>
      </w:r>
    </w:p>
    <w:sectPr w:rsidR="00C46F2E" w:rsidRPr="00C46F2E" w:rsidSect="00D907F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3095" w:rsidRDefault="00CF3095" w:rsidP="001237BD">
      <w:r>
        <w:separator/>
      </w:r>
    </w:p>
  </w:endnote>
  <w:endnote w:type="continuationSeparator" w:id="0">
    <w:p w:rsidR="00CF3095" w:rsidRDefault="00CF3095" w:rsidP="00123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3095" w:rsidRDefault="00CF3095" w:rsidP="001237BD">
      <w:r>
        <w:separator/>
      </w:r>
    </w:p>
  </w:footnote>
  <w:footnote w:type="continuationSeparator" w:id="0">
    <w:p w:rsidR="00CF3095" w:rsidRDefault="00CF3095" w:rsidP="001237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2C8"/>
    <w:rsid w:val="000058CB"/>
    <w:rsid w:val="0006146F"/>
    <w:rsid w:val="000909A1"/>
    <w:rsid w:val="000B6FC4"/>
    <w:rsid w:val="000C7341"/>
    <w:rsid w:val="000D2FA7"/>
    <w:rsid w:val="000E1AA7"/>
    <w:rsid w:val="000E2A85"/>
    <w:rsid w:val="000E6243"/>
    <w:rsid w:val="000F5008"/>
    <w:rsid w:val="001237BD"/>
    <w:rsid w:val="001339A4"/>
    <w:rsid w:val="00140126"/>
    <w:rsid w:val="0015720C"/>
    <w:rsid w:val="00191308"/>
    <w:rsid w:val="001A1AA6"/>
    <w:rsid w:val="001C3F1E"/>
    <w:rsid w:val="002038BB"/>
    <w:rsid w:val="00256C8B"/>
    <w:rsid w:val="002B431F"/>
    <w:rsid w:val="002F10E8"/>
    <w:rsid w:val="00305439"/>
    <w:rsid w:val="003A56D6"/>
    <w:rsid w:val="003C5ACD"/>
    <w:rsid w:val="003E0D47"/>
    <w:rsid w:val="003E1554"/>
    <w:rsid w:val="003E2023"/>
    <w:rsid w:val="003F2BE0"/>
    <w:rsid w:val="004041D5"/>
    <w:rsid w:val="00405A6B"/>
    <w:rsid w:val="00413E99"/>
    <w:rsid w:val="0043613E"/>
    <w:rsid w:val="00437244"/>
    <w:rsid w:val="00495369"/>
    <w:rsid w:val="004B7812"/>
    <w:rsid w:val="004C31D2"/>
    <w:rsid w:val="00553055"/>
    <w:rsid w:val="0059054C"/>
    <w:rsid w:val="00591C03"/>
    <w:rsid w:val="005D6B1E"/>
    <w:rsid w:val="005D7797"/>
    <w:rsid w:val="005F209E"/>
    <w:rsid w:val="0060621C"/>
    <w:rsid w:val="0061685A"/>
    <w:rsid w:val="00650A00"/>
    <w:rsid w:val="00653E32"/>
    <w:rsid w:val="006668FE"/>
    <w:rsid w:val="006848D9"/>
    <w:rsid w:val="00684DC6"/>
    <w:rsid w:val="006879F8"/>
    <w:rsid w:val="006A6121"/>
    <w:rsid w:val="006F332A"/>
    <w:rsid w:val="00740EED"/>
    <w:rsid w:val="007745D1"/>
    <w:rsid w:val="007829AD"/>
    <w:rsid w:val="00787FE5"/>
    <w:rsid w:val="0079380C"/>
    <w:rsid w:val="007C1E42"/>
    <w:rsid w:val="007D1141"/>
    <w:rsid w:val="007E2B78"/>
    <w:rsid w:val="008265CF"/>
    <w:rsid w:val="008537CD"/>
    <w:rsid w:val="00873BD7"/>
    <w:rsid w:val="008A4F60"/>
    <w:rsid w:val="008A5962"/>
    <w:rsid w:val="008F302C"/>
    <w:rsid w:val="009060F3"/>
    <w:rsid w:val="00911C0A"/>
    <w:rsid w:val="009228C6"/>
    <w:rsid w:val="009347ED"/>
    <w:rsid w:val="0093554B"/>
    <w:rsid w:val="0094051A"/>
    <w:rsid w:val="00961A3B"/>
    <w:rsid w:val="0099172D"/>
    <w:rsid w:val="00A46F28"/>
    <w:rsid w:val="00AD6054"/>
    <w:rsid w:val="00B16E7E"/>
    <w:rsid w:val="00B172C8"/>
    <w:rsid w:val="00B54052"/>
    <w:rsid w:val="00B81287"/>
    <w:rsid w:val="00BB7785"/>
    <w:rsid w:val="00BC35D0"/>
    <w:rsid w:val="00BC551F"/>
    <w:rsid w:val="00C1156A"/>
    <w:rsid w:val="00C136A4"/>
    <w:rsid w:val="00C15F68"/>
    <w:rsid w:val="00C46F2E"/>
    <w:rsid w:val="00C500CE"/>
    <w:rsid w:val="00C734CC"/>
    <w:rsid w:val="00C81613"/>
    <w:rsid w:val="00C81F24"/>
    <w:rsid w:val="00C962EE"/>
    <w:rsid w:val="00CB113C"/>
    <w:rsid w:val="00CB1989"/>
    <w:rsid w:val="00CE3F1F"/>
    <w:rsid w:val="00CF1839"/>
    <w:rsid w:val="00CF3095"/>
    <w:rsid w:val="00D217F7"/>
    <w:rsid w:val="00D67FE1"/>
    <w:rsid w:val="00D907F9"/>
    <w:rsid w:val="00DC4A3A"/>
    <w:rsid w:val="00E26036"/>
    <w:rsid w:val="00E33623"/>
    <w:rsid w:val="00E33DE4"/>
    <w:rsid w:val="00EB1060"/>
    <w:rsid w:val="00F153F0"/>
    <w:rsid w:val="00F173B2"/>
    <w:rsid w:val="00F214A4"/>
    <w:rsid w:val="00F33F6F"/>
    <w:rsid w:val="00F37591"/>
    <w:rsid w:val="00F60254"/>
    <w:rsid w:val="00F82043"/>
    <w:rsid w:val="00F859EE"/>
    <w:rsid w:val="00FF38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217F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217F7"/>
    <w:rPr>
      <w:rFonts w:asciiTheme="majorHAnsi" w:eastAsiaTheme="majorEastAsia" w:hAnsiTheme="majorHAnsi" w:cstheme="majorBidi"/>
      <w:sz w:val="18"/>
      <w:szCs w:val="18"/>
    </w:rPr>
  </w:style>
  <w:style w:type="paragraph" w:styleId="a5">
    <w:name w:val="No Spacing"/>
    <w:uiPriority w:val="1"/>
    <w:qFormat/>
    <w:rsid w:val="00F859EE"/>
    <w:pPr>
      <w:widowControl w:val="0"/>
      <w:jc w:val="both"/>
    </w:pPr>
  </w:style>
  <w:style w:type="table" w:styleId="a6">
    <w:name w:val="Table Grid"/>
    <w:basedOn w:val="a1"/>
    <w:uiPriority w:val="59"/>
    <w:rsid w:val="000D2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te Heading"/>
    <w:basedOn w:val="a"/>
    <w:next w:val="a"/>
    <w:link w:val="a8"/>
    <w:uiPriority w:val="99"/>
    <w:unhideWhenUsed/>
    <w:rsid w:val="009347ED"/>
    <w:pPr>
      <w:jc w:val="center"/>
    </w:pPr>
  </w:style>
  <w:style w:type="character" w:customStyle="1" w:styleId="a8">
    <w:name w:val="記 (文字)"/>
    <w:basedOn w:val="a0"/>
    <w:link w:val="a7"/>
    <w:uiPriority w:val="99"/>
    <w:rsid w:val="009347ED"/>
  </w:style>
  <w:style w:type="paragraph" w:styleId="a9">
    <w:name w:val="Closing"/>
    <w:basedOn w:val="a"/>
    <w:link w:val="aa"/>
    <w:uiPriority w:val="99"/>
    <w:unhideWhenUsed/>
    <w:rsid w:val="009347ED"/>
    <w:pPr>
      <w:jc w:val="right"/>
    </w:pPr>
  </w:style>
  <w:style w:type="character" w:customStyle="1" w:styleId="aa">
    <w:name w:val="結語 (文字)"/>
    <w:basedOn w:val="a0"/>
    <w:link w:val="a9"/>
    <w:uiPriority w:val="99"/>
    <w:rsid w:val="009347ED"/>
  </w:style>
  <w:style w:type="paragraph" w:styleId="ab">
    <w:name w:val="header"/>
    <w:basedOn w:val="a"/>
    <w:link w:val="ac"/>
    <w:uiPriority w:val="99"/>
    <w:unhideWhenUsed/>
    <w:rsid w:val="001237BD"/>
    <w:pPr>
      <w:tabs>
        <w:tab w:val="center" w:pos="4252"/>
        <w:tab w:val="right" w:pos="8504"/>
      </w:tabs>
      <w:snapToGrid w:val="0"/>
    </w:pPr>
  </w:style>
  <w:style w:type="character" w:customStyle="1" w:styleId="ac">
    <w:name w:val="ヘッダー (文字)"/>
    <w:basedOn w:val="a0"/>
    <w:link w:val="ab"/>
    <w:uiPriority w:val="99"/>
    <w:rsid w:val="001237BD"/>
  </w:style>
  <w:style w:type="paragraph" w:styleId="ad">
    <w:name w:val="footer"/>
    <w:basedOn w:val="a"/>
    <w:link w:val="ae"/>
    <w:uiPriority w:val="99"/>
    <w:unhideWhenUsed/>
    <w:rsid w:val="001237BD"/>
    <w:pPr>
      <w:tabs>
        <w:tab w:val="center" w:pos="4252"/>
        <w:tab w:val="right" w:pos="8504"/>
      </w:tabs>
      <w:snapToGrid w:val="0"/>
    </w:pPr>
  </w:style>
  <w:style w:type="character" w:customStyle="1" w:styleId="ae">
    <w:name w:val="フッター (文字)"/>
    <w:basedOn w:val="a0"/>
    <w:link w:val="ad"/>
    <w:uiPriority w:val="99"/>
    <w:rsid w:val="001237BD"/>
  </w:style>
  <w:style w:type="paragraph" w:styleId="af">
    <w:name w:val="Date"/>
    <w:basedOn w:val="a"/>
    <w:next w:val="a"/>
    <w:link w:val="af0"/>
    <w:uiPriority w:val="99"/>
    <w:semiHidden/>
    <w:unhideWhenUsed/>
    <w:rsid w:val="00F33F6F"/>
  </w:style>
  <w:style w:type="character" w:customStyle="1" w:styleId="af0">
    <w:name w:val="日付 (文字)"/>
    <w:basedOn w:val="a0"/>
    <w:link w:val="af"/>
    <w:uiPriority w:val="99"/>
    <w:semiHidden/>
    <w:rsid w:val="00F33F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217F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217F7"/>
    <w:rPr>
      <w:rFonts w:asciiTheme="majorHAnsi" w:eastAsiaTheme="majorEastAsia" w:hAnsiTheme="majorHAnsi" w:cstheme="majorBidi"/>
      <w:sz w:val="18"/>
      <w:szCs w:val="18"/>
    </w:rPr>
  </w:style>
  <w:style w:type="paragraph" w:styleId="a5">
    <w:name w:val="No Spacing"/>
    <w:uiPriority w:val="1"/>
    <w:qFormat/>
    <w:rsid w:val="00F859EE"/>
    <w:pPr>
      <w:widowControl w:val="0"/>
      <w:jc w:val="both"/>
    </w:pPr>
  </w:style>
  <w:style w:type="table" w:styleId="a6">
    <w:name w:val="Table Grid"/>
    <w:basedOn w:val="a1"/>
    <w:uiPriority w:val="59"/>
    <w:rsid w:val="000D2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te Heading"/>
    <w:basedOn w:val="a"/>
    <w:next w:val="a"/>
    <w:link w:val="a8"/>
    <w:uiPriority w:val="99"/>
    <w:unhideWhenUsed/>
    <w:rsid w:val="009347ED"/>
    <w:pPr>
      <w:jc w:val="center"/>
    </w:pPr>
  </w:style>
  <w:style w:type="character" w:customStyle="1" w:styleId="a8">
    <w:name w:val="記 (文字)"/>
    <w:basedOn w:val="a0"/>
    <w:link w:val="a7"/>
    <w:uiPriority w:val="99"/>
    <w:rsid w:val="009347ED"/>
  </w:style>
  <w:style w:type="paragraph" w:styleId="a9">
    <w:name w:val="Closing"/>
    <w:basedOn w:val="a"/>
    <w:link w:val="aa"/>
    <w:uiPriority w:val="99"/>
    <w:unhideWhenUsed/>
    <w:rsid w:val="009347ED"/>
    <w:pPr>
      <w:jc w:val="right"/>
    </w:pPr>
  </w:style>
  <w:style w:type="character" w:customStyle="1" w:styleId="aa">
    <w:name w:val="結語 (文字)"/>
    <w:basedOn w:val="a0"/>
    <w:link w:val="a9"/>
    <w:uiPriority w:val="99"/>
    <w:rsid w:val="009347ED"/>
  </w:style>
  <w:style w:type="paragraph" w:styleId="ab">
    <w:name w:val="header"/>
    <w:basedOn w:val="a"/>
    <w:link w:val="ac"/>
    <w:uiPriority w:val="99"/>
    <w:unhideWhenUsed/>
    <w:rsid w:val="001237BD"/>
    <w:pPr>
      <w:tabs>
        <w:tab w:val="center" w:pos="4252"/>
        <w:tab w:val="right" w:pos="8504"/>
      </w:tabs>
      <w:snapToGrid w:val="0"/>
    </w:pPr>
  </w:style>
  <w:style w:type="character" w:customStyle="1" w:styleId="ac">
    <w:name w:val="ヘッダー (文字)"/>
    <w:basedOn w:val="a0"/>
    <w:link w:val="ab"/>
    <w:uiPriority w:val="99"/>
    <w:rsid w:val="001237BD"/>
  </w:style>
  <w:style w:type="paragraph" w:styleId="ad">
    <w:name w:val="footer"/>
    <w:basedOn w:val="a"/>
    <w:link w:val="ae"/>
    <w:uiPriority w:val="99"/>
    <w:unhideWhenUsed/>
    <w:rsid w:val="001237BD"/>
    <w:pPr>
      <w:tabs>
        <w:tab w:val="center" w:pos="4252"/>
        <w:tab w:val="right" w:pos="8504"/>
      </w:tabs>
      <w:snapToGrid w:val="0"/>
    </w:pPr>
  </w:style>
  <w:style w:type="character" w:customStyle="1" w:styleId="ae">
    <w:name w:val="フッター (文字)"/>
    <w:basedOn w:val="a0"/>
    <w:link w:val="ad"/>
    <w:uiPriority w:val="99"/>
    <w:rsid w:val="001237BD"/>
  </w:style>
  <w:style w:type="paragraph" w:styleId="af">
    <w:name w:val="Date"/>
    <w:basedOn w:val="a"/>
    <w:next w:val="a"/>
    <w:link w:val="af0"/>
    <w:uiPriority w:val="99"/>
    <w:semiHidden/>
    <w:unhideWhenUsed/>
    <w:rsid w:val="00F33F6F"/>
  </w:style>
  <w:style w:type="character" w:customStyle="1" w:styleId="af0">
    <w:name w:val="日付 (文字)"/>
    <w:basedOn w:val="a0"/>
    <w:link w:val="af"/>
    <w:uiPriority w:val="99"/>
    <w:semiHidden/>
    <w:rsid w:val="00F33F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42F033-AF77-4461-A5C7-4F057F446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4</Pages>
  <Words>338</Words>
  <Characters>1929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埼玉県済生会鴻巣病院</Company>
  <LinksUpToDate>false</LinksUpToDate>
  <CharactersWithSpaces>2263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PC079</dc:creator>
  <cp:keywords/>
  <dc:description/>
  <cp:lastModifiedBy>PC079</cp:lastModifiedBy>
  <cp:revision>82</cp:revision>
  <cp:lastPrinted>2017-08-16T02:47:00Z</cp:lastPrinted>
  <dcterms:created xsi:type="dcterms:W3CDTF">2015-04-28T04:16:00Z</dcterms:created>
  <dcterms:modified xsi:type="dcterms:W3CDTF">2020-08-24T03:46:00Z</dcterms:modified>
</cp:coreProperties>
</file>